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9C0414C" w:rsidR="007F2BBD" w:rsidRDefault="00001DBA" w:rsidP="007F2BBD">
            <w:r>
              <w:rPr>
                <w:b/>
                <w:bCs/>
              </w:rPr>
              <w:t>PERFICTUS 10</w:t>
            </w:r>
            <w:r w:rsidR="001D107D" w:rsidRPr="00001DBA">
              <w:rPr>
                <w:b/>
                <w:bCs/>
              </w:rPr>
              <w:t>%</w:t>
            </w:r>
          </w:p>
        </w:tc>
      </w:tr>
      <w:tr w:rsidR="002B7FBB" w14:paraId="2F9067BA" w14:textId="77777777" w:rsidTr="00A45E8C">
        <w:tc>
          <w:tcPr>
            <w:tcW w:w="4531" w:type="dxa"/>
          </w:tcPr>
          <w:p w14:paraId="23849798" w14:textId="6356C588" w:rsidR="002B7FBB" w:rsidRDefault="002B7FBB" w:rsidP="007F2BBD"/>
        </w:tc>
        <w:tc>
          <w:tcPr>
            <w:tcW w:w="4531" w:type="dxa"/>
          </w:tcPr>
          <w:p w14:paraId="30B875EA" w14:textId="77777777" w:rsidR="002B7FBB" w:rsidRDefault="002B7FBB" w:rsidP="007F2BBD">
            <w:pPr>
              <w:rPr>
                <w:b/>
                <w:bCs/>
              </w:rPr>
            </w:pP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68365F70" w:rsidR="00ED2FAC" w:rsidRDefault="00BC0DC1" w:rsidP="0050296B">
            <w:r>
              <w:t>-</w:t>
            </w:r>
          </w:p>
        </w:tc>
        <w:tc>
          <w:tcPr>
            <w:tcW w:w="6799" w:type="dxa"/>
          </w:tcPr>
          <w:p w14:paraId="73C55216" w14:textId="572357E5"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12D1CA1" w:rsidR="0050296B" w:rsidRDefault="0067416F" w:rsidP="0050296B">
      <w:pPr>
        <w:spacing w:after="0"/>
      </w:pPr>
      <w:r>
        <w:t xml:space="preserve">Mention d’avertissement : </w:t>
      </w:r>
      <w:r w:rsidR="0048106A">
        <w:t xml:space="preserve"> </w:t>
      </w:r>
      <w:r w:rsidR="00BC0DC1">
        <w:t>Néant</w:t>
      </w:r>
    </w:p>
    <w:p w14:paraId="28BF3CB5" w14:textId="08F828FB" w:rsidR="0048106A" w:rsidRDefault="0048106A" w:rsidP="0050296B">
      <w:pPr>
        <w:spacing w:after="0"/>
      </w:pPr>
    </w:p>
    <w:p w14:paraId="4657A143" w14:textId="6AB04C2A" w:rsidR="0050296B" w:rsidRDefault="0050296B" w:rsidP="0050296B">
      <w:pPr>
        <w:spacing w:after="0"/>
      </w:pPr>
      <w:r>
        <w:t>Pictogramme de danger</w:t>
      </w:r>
      <w:r w:rsidR="00B820BB" w:rsidRPr="00B820BB">
        <w:rPr>
          <w:noProof/>
          <w:lang w:val="fr-FR"/>
        </w:rPr>
        <w:t xml:space="preserve"> </w:t>
      </w:r>
      <w:r w:rsidR="00BC0DC1">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0866D4E2" w:rsidR="0067416F" w:rsidRDefault="00BC0DC1"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18D8D33" w:rsidR="0050296B" w:rsidRDefault="00861204" w:rsidP="0050296B">
      <w:pPr>
        <w:spacing w:after="0"/>
      </w:pPr>
      <w:r>
        <w:t>EUH208</w:t>
      </w:r>
      <w:r>
        <w:tab/>
      </w:r>
      <w:r w:rsidRPr="001938AD">
        <w:rPr>
          <w:u w:val="single"/>
        </w:rPr>
        <w:t>Contient</w:t>
      </w:r>
      <w:r>
        <w:t> :</w:t>
      </w:r>
      <w:r w:rsidR="00FF0EB0" w:rsidRPr="00FF0EB0">
        <w:rPr>
          <w:sz w:val="20"/>
          <w:szCs w:val="20"/>
        </w:rPr>
        <w:t xml:space="preserve"> </w:t>
      </w:r>
      <w:r w:rsidR="00FF0EB0" w:rsidRPr="00FF0EB0">
        <w:t>Iso-E Super [1-(1,2,3,4,5,6,7,8-Octahydro2,3,8,8-tetramethyl-2-naphthalenyl)ethanone]</w:t>
      </w:r>
      <w:r w:rsidR="00234720">
        <w:t xml:space="preserve">, </w:t>
      </w:r>
      <w:r w:rsidR="00234720" w:rsidRPr="00234720">
        <w:t>Benzyl salicylate</w:t>
      </w:r>
      <w:r w:rsidR="00234720">
        <w:t>,</w:t>
      </w:r>
      <w:r w:rsidR="00234720" w:rsidRPr="00234720">
        <w:rPr>
          <w:sz w:val="20"/>
          <w:szCs w:val="20"/>
        </w:rPr>
        <w:t xml:space="preserve"> </w:t>
      </w:r>
      <w:r w:rsidR="00234720" w:rsidRPr="00234720">
        <w:t>Linalool</w:t>
      </w:r>
      <w:r w:rsidR="00234720">
        <w:t xml:space="preserve">, </w:t>
      </w:r>
      <w:r w:rsidR="00234720" w:rsidRPr="00234720">
        <w:t>Cashmeran (6,7-Dihydro-1,1,2,3,3- pentamethyl-4(5H)-indanone)</w:t>
      </w:r>
      <w:r w:rsidR="00234720">
        <w:t xml:space="preserve">. </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FF0EB0">
        <w:trPr>
          <w:trHeight w:val="322"/>
        </w:trPr>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FF0EB0">
        <w:tc>
          <w:tcPr>
            <w:tcW w:w="3256" w:type="dxa"/>
          </w:tcPr>
          <w:p w14:paraId="4550350F" w14:textId="04FB6FBF" w:rsidR="00665AD8" w:rsidRPr="00E14456" w:rsidRDefault="00FF0EB0" w:rsidP="00665AD8">
            <w:pPr>
              <w:rPr>
                <w:sz w:val="20"/>
                <w:szCs w:val="20"/>
              </w:rPr>
            </w:pPr>
            <w:r w:rsidRPr="00FF0EB0">
              <w:rPr>
                <w:sz w:val="20"/>
                <w:szCs w:val="20"/>
              </w:rPr>
              <w:t>Iso-E Super [1-(1,2,3,4,5,6,7,8-Octahydro2,3,8,8-tetramethyl-2-naphthalenyl)ethanone]</w:t>
            </w:r>
          </w:p>
        </w:tc>
        <w:tc>
          <w:tcPr>
            <w:tcW w:w="1417" w:type="dxa"/>
          </w:tcPr>
          <w:p w14:paraId="311057F7" w14:textId="10FC6BDD" w:rsidR="00665AD8" w:rsidRPr="00E14456" w:rsidRDefault="00001DBA" w:rsidP="00E14456">
            <w:pPr>
              <w:jc w:val="center"/>
              <w:rPr>
                <w:sz w:val="20"/>
                <w:szCs w:val="20"/>
              </w:rPr>
            </w:pPr>
            <w:r>
              <w:rPr>
                <w:sz w:val="20"/>
                <w:szCs w:val="20"/>
              </w:rPr>
              <w:t>0.503-0.703</w:t>
            </w:r>
          </w:p>
        </w:tc>
        <w:tc>
          <w:tcPr>
            <w:tcW w:w="1276" w:type="dxa"/>
          </w:tcPr>
          <w:p w14:paraId="5B0B7E90" w14:textId="1BABE7D1" w:rsidR="00665AD8" w:rsidRPr="00E14456" w:rsidRDefault="00FF0EB0" w:rsidP="00E14456">
            <w:pPr>
              <w:jc w:val="center"/>
              <w:rPr>
                <w:sz w:val="20"/>
                <w:szCs w:val="20"/>
              </w:rPr>
            </w:pPr>
            <w:r w:rsidRPr="00FF0EB0">
              <w:rPr>
                <w:sz w:val="20"/>
                <w:szCs w:val="20"/>
              </w:rPr>
              <w:t>54464-57-2</w:t>
            </w:r>
          </w:p>
        </w:tc>
        <w:tc>
          <w:tcPr>
            <w:tcW w:w="1300" w:type="dxa"/>
          </w:tcPr>
          <w:p w14:paraId="6303405D" w14:textId="250B35E0" w:rsidR="00665AD8" w:rsidRPr="00E14456" w:rsidRDefault="00FF0EB0" w:rsidP="00665AD8">
            <w:pPr>
              <w:rPr>
                <w:sz w:val="20"/>
                <w:szCs w:val="20"/>
              </w:rPr>
            </w:pPr>
            <w:r w:rsidRPr="00FF0EB0">
              <w:rPr>
                <w:sz w:val="20"/>
                <w:szCs w:val="20"/>
              </w:rPr>
              <w:t>2 259-174-3</w:t>
            </w:r>
          </w:p>
        </w:tc>
        <w:tc>
          <w:tcPr>
            <w:tcW w:w="2244" w:type="dxa"/>
          </w:tcPr>
          <w:p w14:paraId="01A8E341" w14:textId="77777777" w:rsidR="00FF0EB0" w:rsidRDefault="00FF0EB0" w:rsidP="00665AD8">
            <w:pPr>
              <w:rPr>
                <w:sz w:val="20"/>
                <w:szCs w:val="20"/>
              </w:rPr>
            </w:pPr>
            <w:r w:rsidRPr="00FF0EB0">
              <w:rPr>
                <w:sz w:val="20"/>
                <w:szCs w:val="20"/>
              </w:rPr>
              <w:t xml:space="preserve">Skin Irrit. 2;H315 </w:t>
            </w:r>
          </w:p>
          <w:p w14:paraId="0EC918C3" w14:textId="4C8767E0" w:rsidR="00E14456" w:rsidRPr="00E14456" w:rsidRDefault="00FF0EB0" w:rsidP="00665AD8">
            <w:pPr>
              <w:rPr>
                <w:sz w:val="20"/>
                <w:szCs w:val="20"/>
              </w:rPr>
            </w:pPr>
            <w:r w:rsidRPr="00FF0EB0">
              <w:rPr>
                <w:sz w:val="20"/>
                <w:szCs w:val="20"/>
              </w:rPr>
              <w:t>Skin Sens. 1;H317 Aquatic Chronic 1;H410</w:t>
            </w:r>
          </w:p>
        </w:tc>
      </w:tr>
      <w:tr w:rsidR="00001DBA" w14:paraId="3A0C0C5B" w14:textId="77777777" w:rsidTr="00FF0EB0">
        <w:tc>
          <w:tcPr>
            <w:tcW w:w="3256" w:type="dxa"/>
          </w:tcPr>
          <w:p w14:paraId="3BA36CE8" w14:textId="4DB693A9" w:rsidR="00001DBA" w:rsidRPr="00FF0EB0" w:rsidRDefault="00001DBA" w:rsidP="00665AD8">
            <w:pPr>
              <w:rPr>
                <w:sz w:val="20"/>
                <w:szCs w:val="20"/>
              </w:rPr>
            </w:pPr>
            <w:r w:rsidRPr="00001DBA">
              <w:rPr>
                <w:sz w:val="20"/>
                <w:szCs w:val="20"/>
              </w:rPr>
              <w:t>Benzyl salicylate</w:t>
            </w:r>
          </w:p>
        </w:tc>
        <w:tc>
          <w:tcPr>
            <w:tcW w:w="1417" w:type="dxa"/>
          </w:tcPr>
          <w:p w14:paraId="0795E55D" w14:textId="0037A832" w:rsidR="00001DBA" w:rsidRDefault="00001DBA" w:rsidP="00E14456">
            <w:pPr>
              <w:jc w:val="center"/>
              <w:rPr>
                <w:sz w:val="20"/>
                <w:szCs w:val="20"/>
              </w:rPr>
            </w:pPr>
            <w:r>
              <w:rPr>
                <w:sz w:val="20"/>
                <w:szCs w:val="20"/>
              </w:rPr>
              <w:t>0.4-0.5</w:t>
            </w:r>
          </w:p>
        </w:tc>
        <w:tc>
          <w:tcPr>
            <w:tcW w:w="1276" w:type="dxa"/>
          </w:tcPr>
          <w:p w14:paraId="1C8CD58A" w14:textId="3E74C6BA" w:rsidR="00001DBA" w:rsidRPr="00FF0EB0" w:rsidRDefault="00001DBA" w:rsidP="00E14456">
            <w:pPr>
              <w:jc w:val="center"/>
              <w:rPr>
                <w:sz w:val="20"/>
                <w:szCs w:val="20"/>
              </w:rPr>
            </w:pPr>
            <w:r w:rsidRPr="00001DBA">
              <w:rPr>
                <w:sz w:val="20"/>
                <w:szCs w:val="20"/>
              </w:rPr>
              <w:t>118-58-1</w:t>
            </w:r>
          </w:p>
        </w:tc>
        <w:tc>
          <w:tcPr>
            <w:tcW w:w="1300" w:type="dxa"/>
          </w:tcPr>
          <w:p w14:paraId="61E8BDD0" w14:textId="029213AB" w:rsidR="00001DBA" w:rsidRPr="00FF0EB0" w:rsidRDefault="00001DBA" w:rsidP="00665AD8">
            <w:pPr>
              <w:rPr>
                <w:sz w:val="20"/>
                <w:szCs w:val="20"/>
              </w:rPr>
            </w:pPr>
            <w:r w:rsidRPr="00001DBA">
              <w:rPr>
                <w:sz w:val="20"/>
                <w:szCs w:val="20"/>
              </w:rPr>
              <w:t>204-262-9</w:t>
            </w:r>
          </w:p>
        </w:tc>
        <w:tc>
          <w:tcPr>
            <w:tcW w:w="2244" w:type="dxa"/>
          </w:tcPr>
          <w:p w14:paraId="6B55D264" w14:textId="77777777" w:rsidR="00001DBA" w:rsidRDefault="00001DBA" w:rsidP="00665AD8">
            <w:pPr>
              <w:rPr>
                <w:sz w:val="20"/>
                <w:szCs w:val="20"/>
              </w:rPr>
            </w:pPr>
            <w:r w:rsidRPr="00001DBA">
              <w:rPr>
                <w:sz w:val="20"/>
                <w:szCs w:val="20"/>
              </w:rPr>
              <w:t xml:space="preserve">Eye Irrit. 2;H319 </w:t>
            </w:r>
          </w:p>
          <w:p w14:paraId="38C6B49F" w14:textId="451C5781" w:rsidR="00001DBA" w:rsidRPr="00FF0EB0" w:rsidRDefault="00001DBA" w:rsidP="00665AD8">
            <w:pPr>
              <w:rPr>
                <w:sz w:val="20"/>
                <w:szCs w:val="20"/>
              </w:rPr>
            </w:pPr>
            <w:r w:rsidRPr="00001DBA">
              <w:rPr>
                <w:sz w:val="20"/>
                <w:szCs w:val="20"/>
              </w:rPr>
              <w:t>Skin Sens. 1;H317 Aquatic Chronic 3;H412</w:t>
            </w:r>
          </w:p>
        </w:tc>
      </w:tr>
      <w:tr w:rsidR="00001DBA" w14:paraId="78D6BD33" w14:textId="77777777" w:rsidTr="00FF0EB0">
        <w:tc>
          <w:tcPr>
            <w:tcW w:w="3256" w:type="dxa"/>
          </w:tcPr>
          <w:p w14:paraId="342D718D" w14:textId="4A45CE39" w:rsidR="00001DBA" w:rsidRPr="00FF0EB0" w:rsidRDefault="00001DBA" w:rsidP="00665AD8">
            <w:pPr>
              <w:rPr>
                <w:sz w:val="20"/>
                <w:szCs w:val="20"/>
              </w:rPr>
            </w:pPr>
            <w:r w:rsidRPr="00001DBA">
              <w:rPr>
                <w:sz w:val="20"/>
                <w:szCs w:val="20"/>
              </w:rPr>
              <w:t>Linalool</w:t>
            </w:r>
          </w:p>
        </w:tc>
        <w:tc>
          <w:tcPr>
            <w:tcW w:w="1417" w:type="dxa"/>
          </w:tcPr>
          <w:p w14:paraId="4E6A0417" w14:textId="5C565B58" w:rsidR="00001DBA" w:rsidRDefault="00001DBA" w:rsidP="00E14456">
            <w:pPr>
              <w:jc w:val="center"/>
              <w:rPr>
                <w:sz w:val="20"/>
                <w:szCs w:val="20"/>
              </w:rPr>
            </w:pPr>
            <w:r>
              <w:rPr>
                <w:sz w:val="20"/>
                <w:szCs w:val="20"/>
              </w:rPr>
              <w:t>0.151-0.251</w:t>
            </w:r>
          </w:p>
        </w:tc>
        <w:tc>
          <w:tcPr>
            <w:tcW w:w="1276" w:type="dxa"/>
          </w:tcPr>
          <w:p w14:paraId="542BC656" w14:textId="39F71B44" w:rsidR="00001DBA" w:rsidRPr="00FF0EB0" w:rsidRDefault="00001DBA" w:rsidP="00E14456">
            <w:pPr>
              <w:jc w:val="center"/>
              <w:rPr>
                <w:sz w:val="20"/>
                <w:szCs w:val="20"/>
              </w:rPr>
            </w:pPr>
            <w:r w:rsidRPr="00001DBA">
              <w:rPr>
                <w:sz w:val="20"/>
                <w:szCs w:val="20"/>
              </w:rPr>
              <w:t>78-70-6</w:t>
            </w:r>
          </w:p>
        </w:tc>
        <w:tc>
          <w:tcPr>
            <w:tcW w:w="1300" w:type="dxa"/>
          </w:tcPr>
          <w:p w14:paraId="2E64C53C" w14:textId="14D50053" w:rsidR="00001DBA" w:rsidRPr="00FF0EB0" w:rsidRDefault="00001DBA" w:rsidP="00665AD8">
            <w:pPr>
              <w:rPr>
                <w:sz w:val="20"/>
                <w:szCs w:val="20"/>
              </w:rPr>
            </w:pPr>
            <w:r w:rsidRPr="00001DBA">
              <w:rPr>
                <w:sz w:val="20"/>
                <w:szCs w:val="20"/>
              </w:rPr>
              <w:t>201-134-4</w:t>
            </w:r>
          </w:p>
        </w:tc>
        <w:tc>
          <w:tcPr>
            <w:tcW w:w="2244" w:type="dxa"/>
          </w:tcPr>
          <w:p w14:paraId="6AEF492A" w14:textId="56F814C7" w:rsidR="00001DBA" w:rsidRPr="00FF0EB0" w:rsidRDefault="00A30F64" w:rsidP="00665AD8">
            <w:pPr>
              <w:rPr>
                <w:sz w:val="20"/>
                <w:szCs w:val="20"/>
              </w:rPr>
            </w:pPr>
            <w:r w:rsidRPr="00A30F64">
              <w:rPr>
                <w:sz w:val="20"/>
                <w:szCs w:val="20"/>
              </w:rPr>
              <w:t>Skin Sens. 1;H317</w:t>
            </w:r>
          </w:p>
        </w:tc>
      </w:tr>
      <w:tr w:rsidR="00001DBA" w14:paraId="7C3A1D7B" w14:textId="77777777" w:rsidTr="00FF0EB0">
        <w:tc>
          <w:tcPr>
            <w:tcW w:w="3256" w:type="dxa"/>
          </w:tcPr>
          <w:p w14:paraId="5360B095" w14:textId="38464126" w:rsidR="00001DBA" w:rsidRPr="00FF0EB0" w:rsidRDefault="00A30F64" w:rsidP="00665AD8">
            <w:pPr>
              <w:rPr>
                <w:sz w:val="20"/>
                <w:szCs w:val="20"/>
              </w:rPr>
            </w:pPr>
            <w:r w:rsidRPr="00A30F64">
              <w:rPr>
                <w:sz w:val="20"/>
                <w:szCs w:val="20"/>
              </w:rPr>
              <w:t>Cashmeran (6,7-Dihydro-1,1,2,3,3- pentamethyl-4(5H)-indanone)</w:t>
            </w:r>
          </w:p>
        </w:tc>
        <w:tc>
          <w:tcPr>
            <w:tcW w:w="1417" w:type="dxa"/>
          </w:tcPr>
          <w:p w14:paraId="3F6332F3" w14:textId="0B4835A4" w:rsidR="00001DBA" w:rsidRDefault="00A30F64" w:rsidP="00E14456">
            <w:pPr>
              <w:jc w:val="center"/>
              <w:rPr>
                <w:sz w:val="20"/>
                <w:szCs w:val="20"/>
              </w:rPr>
            </w:pPr>
            <w:r>
              <w:rPr>
                <w:sz w:val="20"/>
                <w:szCs w:val="20"/>
              </w:rPr>
              <w:t>0.1-0.2</w:t>
            </w:r>
          </w:p>
        </w:tc>
        <w:tc>
          <w:tcPr>
            <w:tcW w:w="1276" w:type="dxa"/>
          </w:tcPr>
          <w:p w14:paraId="5BA6608E" w14:textId="66A3F54F" w:rsidR="00001DBA" w:rsidRPr="00FF0EB0" w:rsidRDefault="00A30F64" w:rsidP="00E14456">
            <w:pPr>
              <w:jc w:val="center"/>
              <w:rPr>
                <w:sz w:val="20"/>
                <w:szCs w:val="20"/>
              </w:rPr>
            </w:pPr>
            <w:r w:rsidRPr="00A30F64">
              <w:rPr>
                <w:sz w:val="20"/>
                <w:szCs w:val="20"/>
              </w:rPr>
              <w:t>33704-61-9</w:t>
            </w:r>
          </w:p>
        </w:tc>
        <w:tc>
          <w:tcPr>
            <w:tcW w:w="1300" w:type="dxa"/>
          </w:tcPr>
          <w:p w14:paraId="18D2FDFB" w14:textId="2C1D40A0" w:rsidR="00001DBA" w:rsidRPr="00FF0EB0" w:rsidRDefault="00A30F64" w:rsidP="00665AD8">
            <w:pPr>
              <w:rPr>
                <w:sz w:val="20"/>
                <w:szCs w:val="20"/>
              </w:rPr>
            </w:pPr>
            <w:r w:rsidRPr="00A30F64">
              <w:rPr>
                <w:sz w:val="20"/>
                <w:szCs w:val="20"/>
              </w:rPr>
              <w:t>251-649-3</w:t>
            </w:r>
          </w:p>
        </w:tc>
        <w:tc>
          <w:tcPr>
            <w:tcW w:w="2244" w:type="dxa"/>
          </w:tcPr>
          <w:p w14:paraId="4C6E6C00" w14:textId="77777777" w:rsidR="00A30F64" w:rsidRDefault="00A30F64" w:rsidP="00665AD8">
            <w:pPr>
              <w:rPr>
                <w:sz w:val="20"/>
                <w:szCs w:val="20"/>
              </w:rPr>
            </w:pPr>
            <w:r w:rsidRPr="00A30F64">
              <w:rPr>
                <w:sz w:val="20"/>
                <w:szCs w:val="20"/>
              </w:rPr>
              <w:t xml:space="preserve">Skin Irrit. 2;H315 </w:t>
            </w:r>
          </w:p>
          <w:p w14:paraId="768A8799" w14:textId="77777777" w:rsidR="00A30F64" w:rsidRDefault="00A30F64" w:rsidP="00665AD8">
            <w:pPr>
              <w:rPr>
                <w:sz w:val="20"/>
                <w:szCs w:val="20"/>
              </w:rPr>
            </w:pPr>
            <w:r w:rsidRPr="00A30F64">
              <w:rPr>
                <w:sz w:val="20"/>
                <w:szCs w:val="20"/>
              </w:rPr>
              <w:t xml:space="preserve">Eye Irrit. 2;H319 </w:t>
            </w:r>
          </w:p>
          <w:p w14:paraId="71664A37" w14:textId="43322A38" w:rsidR="00001DBA" w:rsidRPr="00FF0EB0" w:rsidRDefault="00A30F64" w:rsidP="00665AD8">
            <w:pPr>
              <w:rPr>
                <w:sz w:val="20"/>
                <w:szCs w:val="20"/>
              </w:rPr>
            </w:pPr>
            <w:r w:rsidRPr="00A30F64">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lastRenderedPageBreak/>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F0EB0">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F0EB0">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F0EB0">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FF0EB0">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F0EB0">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lastRenderedPageBreak/>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C855D43" w:rsidR="00345582" w:rsidRDefault="006C4348" w:rsidP="0032263F">
            <w:pPr>
              <w:rPr>
                <w:lang w:val="fr-FR"/>
              </w:rPr>
            </w:pPr>
            <w:r w:rsidRPr="006C4348">
              <w:t>1.481 - 1.491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EA786F6" w:rsidR="001D31C6" w:rsidRDefault="00BC0DC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6C4348" w14:paraId="117414BA" w14:textId="77777777" w:rsidTr="00E211F0">
        <w:tc>
          <w:tcPr>
            <w:tcW w:w="965" w:type="dxa"/>
          </w:tcPr>
          <w:p w14:paraId="6219CC8A" w14:textId="5A8BD1DE" w:rsidR="006C4348" w:rsidRDefault="006C4348" w:rsidP="00E211F0">
            <w:pPr>
              <w:rPr>
                <w:lang w:val="fr-FR"/>
              </w:rPr>
            </w:pPr>
            <w:r>
              <w:rPr>
                <w:lang w:val="fr-FR"/>
              </w:rPr>
              <w:t>H319</w:t>
            </w:r>
          </w:p>
        </w:tc>
        <w:tc>
          <w:tcPr>
            <w:tcW w:w="1865" w:type="dxa"/>
          </w:tcPr>
          <w:p w14:paraId="12C8A938" w14:textId="78E521FB" w:rsidR="006C4348" w:rsidRDefault="006C4348" w:rsidP="00274782">
            <w:pPr>
              <w:rPr>
                <w:lang w:val="fr-FR"/>
              </w:rPr>
            </w:pPr>
            <w:r>
              <w:rPr>
                <w:lang w:val="fr-FR"/>
              </w:rPr>
              <w:t>Eye Irrit. 2</w:t>
            </w:r>
          </w:p>
        </w:tc>
        <w:tc>
          <w:tcPr>
            <w:tcW w:w="6232" w:type="dxa"/>
          </w:tcPr>
          <w:p w14:paraId="37109014" w14:textId="4D63E49C" w:rsidR="006C4348" w:rsidRDefault="006C4348" w:rsidP="00E211F0">
            <w:pPr>
              <w:rPr>
                <w:lang w:val="fr-FR"/>
              </w:rPr>
            </w:pPr>
            <w:r w:rsidRPr="006C4348">
              <w:t>Provoque une sévère irritation des yeux</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6C4348" w14:paraId="51A1C30D" w14:textId="77777777" w:rsidTr="00E211F0">
        <w:tc>
          <w:tcPr>
            <w:tcW w:w="965" w:type="dxa"/>
          </w:tcPr>
          <w:p w14:paraId="10F2F72E" w14:textId="04B87F43" w:rsidR="006C4348" w:rsidRDefault="006C4348" w:rsidP="00E211F0">
            <w:pPr>
              <w:rPr>
                <w:lang w:val="fr-FR"/>
              </w:rPr>
            </w:pPr>
            <w:r>
              <w:rPr>
                <w:lang w:val="fr-FR"/>
              </w:rPr>
              <w:t>H411</w:t>
            </w:r>
          </w:p>
        </w:tc>
        <w:tc>
          <w:tcPr>
            <w:tcW w:w="1865" w:type="dxa"/>
          </w:tcPr>
          <w:p w14:paraId="54015E80" w14:textId="629F8987" w:rsidR="006C4348" w:rsidRDefault="006C4348" w:rsidP="00274782">
            <w:pPr>
              <w:rPr>
                <w:lang w:val="fr-FR"/>
              </w:rPr>
            </w:pPr>
            <w:r w:rsidRPr="006C4348">
              <w:rPr>
                <w:lang w:val="fr-FR"/>
              </w:rPr>
              <w:t>Aquatic Chronic</w:t>
            </w:r>
            <w:r>
              <w:rPr>
                <w:lang w:val="fr-FR"/>
              </w:rPr>
              <w:t xml:space="preserve"> 2</w:t>
            </w:r>
          </w:p>
        </w:tc>
        <w:tc>
          <w:tcPr>
            <w:tcW w:w="6232" w:type="dxa"/>
          </w:tcPr>
          <w:p w14:paraId="53933695" w14:textId="5306626C" w:rsidR="006C4348" w:rsidRPr="00274782" w:rsidRDefault="006C4348" w:rsidP="00E211F0">
            <w:r>
              <w:t>T</w:t>
            </w:r>
            <w:r w:rsidRPr="006C4348">
              <w:t>oxique pour les organismes aquatiques, entraîne des effets néfastes à long terme.</w:t>
            </w:r>
          </w:p>
        </w:tc>
      </w:tr>
      <w:tr w:rsidR="006C4348" w14:paraId="7A9B15B2" w14:textId="77777777" w:rsidTr="00E211F0">
        <w:tc>
          <w:tcPr>
            <w:tcW w:w="965" w:type="dxa"/>
          </w:tcPr>
          <w:p w14:paraId="436DA05D" w14:textId="66EE7986" w:rsidR="006C4348" w:rsidRDefault="006C4348" w:rsidP="00E211F0">
            <w:pPr>
              <w:rPr>
                <w:lang w:val="fr-FR"/>
              </w:rPr>
            </w:pPr>
            <w:r>
              <w:rPr>
                <w:lang w:val="fr-FR"/>
              </w:rPr>
              <w:t>H412</w:t>
            </w:r>
          </w:p>
        </w:tc>
        <w:tc>
          <w:tcPr>
            <w:tcW w:w="1865" w:type="dxa"/>
          </w:tcPr>
          <w:p w14:paraId="5FADE401" w14:textId="515B3931" w:rsidR="006C4348" w:rsidRDefault="006C4348" w:rsidP="00274782">
            <w:pPr>
              <w:rPr>
                <w:lang w:val="fr-FR"/>
              </w:rPr>
            </w:pPr>
            <w:r w:rsidRPr="006C4348">
              <w:rPr>
                <w:lang w:val="fr-FR"/>
              </w:rPr>
              <w:t>Aquatic Chronic</w:t>
            </w:r>
            <w:r>
              <w:rPr>
                <w:lang w:val="fr-FR"/>
              </w:rPr>
              <w:t xml:space="preserve"> 3</w:t>
            </w:r>
          </w:p>
        </w:tc>
        <w:tc>
          <w:tcPr>
            <w:tcW w:w="6232" w:type="dxa"/>
          </w:tcPr>
          <w:p w14:paraId="2D10DA7F" w14:textId="03C56FE4" w:rsidR="006C4348" w:rsidRPr="00274782" w:rsidRDefault="006C4348" w:rsidP="00E211F0">
            <w:r>
              <w:t>Nocif</w:t>
            </w:r>
            <w:r w:rsidRPr="006C4348">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86BC552"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BC0DC1">
        <w:rPr>
          <w:lang w:val="fr-FR"/>
        </w:rPr>
        <w:t xml:space="preserve">es </w:t>
      </w:r>
      <w:r w:rsidRPr="00274782">
        <w:rPr>
          <w:lang w:val="fr-FR"/>
        </w:rPr>
        <w:t xml:space="preserve">circonstances dans lesquelles il est emballé, stocké ou appliqué sur le lieu de </w:t>
      </w:r>
      <w:r w:rsidRPr="00274782">
        <w:rPr>
          <w:lang w:val="fr-FR"/>
        </w:rPr>
        <w:lastRenderedPageBreak/>
        <w:t>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6141151" w:rsidR="00274782" w:rsidRPr="00274782" w:rsidRDefault="00274782" w:rsidP="00274782">
      <w:pPr>
        <w:rPr>
          <w:color w:val="1F497D" w:themeColor="text2"/>
          <w:lang w:val="fr-FR"/>
        </w:rPr>
      </w:pPr>
      <w:r w:rsidRPr="007774C4">
        <w:rPr>
          <w:color w:val="1F497D" w:themeColor="text2"/>
          <w:lang w:val="fr-FR"/>
        </w:rPr>
        <w:t xml:space="preserve">Date de création : </w:t>
      </w:r>
      <w:r w:rsidR="00FF0EB0">
        <w:rPr>
          <w:color w:val="1F497D" w:themeColor="text2"/>
          <w:lang w:val="fr-FR"/>
        </w:rPr>
        <w:t>11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D13F" w14:textId="77777777" w:rsidR="00CF7C49" w:rsidRDefault="00CF7C49" w:rsidP="005C5A81">
      <w:pPr>
        <w:spacing w:after="0" w:line="240" w:lineRule="auto"/>
      </w:pPr>
      <w:r>
        <w:separator/>
      </w:r>
    </w:p>
  </w:endnote>
  <w:endnote w:type="continuationSeparator" w:id="0">
    <w:p w14:paraId="25B75414" w14:textId="77777777" w:rsidR="00CF7C49" w:rsidRDefault="00CF7C49"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FCCA" w14:textId="77777777" w:rsidR="00CF7C49" w:rsidRDefault="00CF7C49" w:rsidP="005C5A81">
      <w:pPr>
        <w:spacing w:after="0" w:line="240" w:lineRule="auto"/>
      </w:pPr>
      <w:r>
        <w:separator/>
      </w:r>
    </w:p>
  </w:footnote>
  <w:footnote w:type="continuationSeparator" w:id="0">
    <w:p w14:paraId="50B8593C" w14:textId="77777777" w:rsidR="00CF7C49" w:rsidRDefault="00CF7C49"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F8460BB" w:rsidR="005C5A81" w:rsidRPr="00D409F6" w:rsidRDefault="00001DBA">
        <w:pPr>
          <w:pStyle w:val="En-tte"/>
          <w:jc w:val="right"/>
          <w:rPr>
            <w:b/>
            <w:bCs/>
            <w:caps/>
            <w:color w:val="244061" w:themeColor="accent1" w:themeShade="80"/>
            <w:sz w:val="24"/>
            <w:szCs w:val="24"/>
          </w:rPr>
        </w:pPr>
        <w:r>
          <w:rPr>
            <w:b/>
            <w:bCs/>
            <w:caps/>
            <w:color w:val="244061" w:themeColor="accent1" w:themeShade="80"/>
            <w:sz w:val="24"/>
            <w:szCs w:val="24"/>
          </w:rPr>
          <w:t>PERFICTUS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6AD6A09E" w:rsidR="005C5A81" w:rsidRDefault="002B7FBB">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CF7C49">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1DBA"/>
    <w:rsid w:val="0000415A"/>
    <w:rsid w:val="00030A3C"/>
    <w:rsid w:val="000A5E33"/>
    <w:rsid w:val="000B5BEA"/>
    <w:rsid w:val="000D6E66"/>
    <w:rsid w:val="000E6380"/>
    <w:rsid w:val="00122EA8"/>
    <w:rsid w:val="001303BF"/>
    <w:rsid w:val="001938AD"/>
    <w:rsid w:val="001D107D"/>
    <w:rsid w:val="001D31C6"/>
    <w:rsid w:val="00234720"/>
    <w:rsid w:val="00274782"/>
    <w:rsid w:val="002B7FBB"/>
    <w:rsid w:val="002C7215"/>
    <w:rsid w:val="0032263F"/>
    <w:rsid w:val="00332051"/>
    <w:rsid w:val="00333966"/>
    <w:rsid w:val="00345582"/>
    <w:rsid w:val="00373B52"/>
    <w:rsid w:val="00393A99"/>
    <w:rsid w:val="003D4601"/>
    <w:rsid w:val="003E6909"/>
    <w:rsid w:val="003E7DB8"/>
    <w:rsid w:val="00421F8E"/>
    <w:rsid w:val="00466B6C"/>
    <w:rsid w:val="0048106A"/>
    <w:rsid w:val="00495AED"/>
    <w:rsid w:val="004C45E2"/>
    <w:rsid w:val="0050296B"/>
    <w:rsid w:val="005A0597"/>
    <w:rsid w:val="005B6BD1"/>
    <w:rsid w:val="005C5A81"/>
    <w:rsid w:val="005F5696"/>
    <w:rsid w:val="00663D90"/>
    <w:rsid w:val="00665AD8"/>
    <w:rsid w:val="0067416F"/>
    <w:rsid w:val="006C4348"/>
    <w:rsid w:val="006D36BF"/>
    <w:rsid w:val="007416B2"/>
    <w:rsid w:val="0074254B"/>
    <w:rsid w:val="007774C4"/>
    <w:rsid w:val="007917A8"/>
    <w:rsid w:val="007C7FEF"/>
    <w:rsid w:val="007F1541"/>
    <w:rsid w:val="007F2BBD"/>
    <w:rsid w:val="008345D5"/>
    <w:rsid w:val="00861204"/>
    <w:rsid w:val="00866365"/>
    <w:rsid w:val="00897FF3"/>
    <w:rsid w:val="009202AB"/>
    <w:rsid w:val="00932D87"/>
    <w:rsid w:val="009C2B0B"/>
    <w:rsid w:val="00A30F64"/>
    <w:rsid w:val="00A45E8C"/>
    <w:rsid w:val="00A9026B"/>
    <w:rsid w:val="00B820BB"/>
    <w:rsid w:val="00BC0DC1"/>
    <w:rsid w:val="00CB4E4B"/>
    <w:rsid w:val="00CE7E6B"/>
    <w:rsid w:val="00CF7C49"/>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 w:val="00FF0E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2166B0"/>
    <w:rsid w:val="0031361E"/>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1827</Words>
  <Characters>10051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PERFICTUS 10%</dc:creator>
  <cp:keywords/>
  <dc:description/>
  <cp:lastModifiedBy>Marie-Laure Casse</cp:lastModifiedBy>
  <cp:revision>4</cp:revision>
  <dcterms:created xsi:type="dcterms:W3CDTF">2022-04-11T15:11:00Z</dcterms:created>
  <dcterms:modified xsi:type="dcterms:W3CDTF">2022-04-11T15:15:00Z</dcterms:modified>
</cp:coreProperties>
</file>